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BDF" w:rsidRDefault="005B7BDF" w:rsidP="0042395F">
      <w:pPr>
        <w:ind w:right="-427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4307840</wp:posOffset>
            </wp:positionH>
            <wp:positionV relativeFrom="paragraph">
              <wp:posOffset>-59055</wp:posOffset>
            </wp:positionV>
            <wp:extent cx="2009775" cy="809625"/>
            <wp:effectExtent l="0" t="0" r="9525" b="9525"/>
            <wp:wrapTight wrapText="bothSides">
              <wp:wrapPolygon edited="0">
                <wp:start x="0" y="0"/>
                <wp:lineTo x="0" y="21346"/>
                <wp:lineTo x="21498" y="21346"/>
                <wp:lineTo x="21498" y="0"/>
                <wp:lineTo x="0" y="0"/>
              </wp:wrapPolygon>
            </wp:wrapTight>
            <wp:docPr id="1" name="Picture 0" descr="Logo Ba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Bach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6464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-337185</wp:posOffset>
            </wp:positionH>
            <wp:positionV relativeFrom="paragraph">
              <wp:posOffset>-256540</wp:posOffset>
            </wp:positionV>
            <wp:extent cx="1985645" cy="1160145"/>
            <wp:effectExtent l="0" t="0" r="0" b="1905"/>
            <wp:wrapTight wrapText="bothSides">
              <wp:wrapPolygon edited="0">
                <wp:start x="0" y="0"/>
                <wp:lineTo x="0" y="21281"/>
                <wp:lineTo x="21344" y="21281"/>
                <wp:lineTo x="21344" y="0"/>
                <wp:lineTo x="0" y="0"/>
              </wp:wrapPolygon>
            </wp:wrapTight>
            <wp:docPr id="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645" cy="116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BDF" w:rsidRDefault="005B7BDF" w:rsidP="0042395F">
      <w:pPr>
        <w:ind w:right="-427"/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0D58132" wp14:editId="29CA2CB1">
            <wp:simplePos x="0" y="0"/>
            <wp:positionH relativeFrom="column">
              <wp:posOffset>370840</wp:posOffset>
            </wp:positionH>
            <wp:positionV relativeFrom="paragraph">
              <wp:posOffset>124460</wp:posOffset>
            </wp:positionV>
            <wp:extent cx="1682750" cy="987425"/>
            <wp:effectExtent l="0" t="0" r="0" b="0"/>
            <wp:wrapTight wrapText="bothSides">
              <wp:wrapPolygon edited="0">
                <wp:start x="7825" y="0"/>
                <wp:lineTo x="6113" y="833"/>
                <wp:lineTo x="1467" y="5417"/>
                <wp:lineTo x="0" y="11668"/>
                <wp:lineTo x="0" y="17919"/>
                <wp:lineTo x="11493" y="18752"/>
                <wp:lineTo x="17362" y="18752"/>
                <wp:lineTo x="21274" y="17919"/>
                <wp:lineTo x="21274" y="12502"/>
                <wp:lineTo x="20051" y="5417"/>
                <wp:lineTo x="15405" y="833"/>
                <wp:lineTo x="13449" y="0"/>
                <wp:lineTo x="7825" y="0"/>
              </wp:wrapPolygon>
            </wp:wrapTight>
            <wp:docPr id="3" name="Picture 3" descr="http://www.parcytywyn.amdro.org.uk/Pictures/logo%20animatio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arcytywyn.amdro.org.uk/Pictures/logo%20animation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98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BDF" w:rsidRDefault="005B7BDF" w:rsidP="0042395F">
      <w:pPr>
        <w:ind w:right="-427"/>
        <w:jc w:val="center"/>
        <w:rPr>
          <w:rFonts w:ascii="Arial" w:hAnsi="Arial" w:cs="Arial"/>
          <w:b/>
          <w:sz w:val="24"/>
          <w:szCs w:val="24"/>
        </w:rPr>
      </w:pPr>
    </w:p>
    <w:p w:rsidR="005B7BDF" w:rsidRDefault="005B7BDF" w:rsidP="0042395F">
      <w:pPr>
        <w:ind w:right="-427"/>
        <w:jc w:val="center"/>
        <w:rPr>
          <w:rFonts w:ascii="Arial" w:hAnsi="Arial" w:cs="Arial"/>
          <w:b/>
          <w:sz w:val="24"/>
          <w:szCs w:val="24"/>
        </w:rPr>
      </w:pPr>
    </w:p>
    <w:p w:rsidR="005B7BDF" w:rsidRDefault="005B7BDF" w:rsidP="0042395F">
      <w:pPr>
        <w:ind w:right="-427"/>
        <w:jc w:val="center"/>
        <w:rPr>
          <w:rFonts w:ascii="Arial" w:hAnsi="Arial" w:cs="Arial"/>
          <w:b/>
          <w:sz w:val="24"/>
          <w:szCs w:val="24"/>
        </w:rPr>
      </w:pPr>
    </w:p>
    <w:p w:rsidR="00BA75C7" w:rsidRPr="006F453D" w:rsidRDefault="00BA75C7" w:rsidP="00BA75C7">
      <w:pPr>
        <w:ind w:right="-755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BA75C7">
        <w:rPr>
          <w:rFonts w:ascii="Arial" w:hAnsi="Arial" w:cs="Arial"/>
          <w:b/>
          <w:sz w:val="24"/>
          <w:szCs w:val="24"/>
        </w:rPr>
        <w:t>Ysgol</w:t>
      </w:r>
      <w:proofErr w:type="spellEnd"/>
      <w:r w:rsidRPr="00BA75C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A75C7">
        <w:rPr>
          <w:rFonts w:ascii="Arial" w:hAnsi="Arial" w:cs="Arial"/>
          <w:b/>
          <w:sz w:val="24"/>
          <w:szCs w:val="24"/>
        </w:rPr>
        <w:t>Gymraeg</w:t>
      </w:r>
      <w:proofErr w:type="spellEnd"/>
      <w:r w:rsidRPr="00BA75C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A75C7">
        <w:rPr>
          <w:rFonts w:ascii="Arial" w:hAnsi="Arial" w:cs="Arial"/>
          <w:b/>
          <w:sz w:val="24"/>
          <w:szCs w:val="24"/>
        </w:rPr>
        <w:t>Parc</w:t>
      </w:r>
      <w:proofErr w:type="spellEnd"/>
      <w:r w:rsidRPr="00BA75C7">
        <w:rPr>
          <w:rFonts w:ascii="Arial" w:hAnsi="Arial" w:cs="Arial"/>
          <w:b/>
          <w:sz w:val="24"/>
          <w:szCs w:val="24"/>
        </w:rPr>
        <w:t xml:space="preserve"> y </w:t>
      </w:r>
      <w:proofErr w:type="spellStart"/>
      <w:r w:rsidRPr="00BA75C7">
        <w:rPr>
          <w:rFonts w:ascii="Arial" w:hAnsi="Arial" w:cs="Arial"/>
          <w:b/>
          <w:sz w:val="24"/>
          <w:szCs w:val="24"/>
        </w:rPr>
        <w:t>Tywyn</w:t>
      </w:r>
      <w:proofErr w:type="spellEnd"/>
      <w:r w:rsidRPr="00BA75C7">
        <w:rPr>
          <w:rFonts w:ascii="Arial" w:hAnsi="Arial" w:cs="Arial"/>
          <w:b/>
          <w:sz w:val="24"/>
          <w:szCs w:val="24"/>
        </w:rPr>
        <w:t xml:space="preserve"> </w:t>
      </w:r>
      <w:r w:rsidRPr="006F453D">
        <w:rPr>
          <w:rFonts w:ascii="Arial" w:hAnsi="Arial" w:cs="Arial"/>
          <w:b/>
          <w:sz w:val="24"/>
          <w:szCs w:val="24"/>
        </w:rPr>
        <w:t>School PDG Statement</w:t>
      </w:r>
      <w:r w:rsidR="004A322F">
        <w:rPr>
          <w:rFonts w:ascii="Arial" w:hAnsi="Arial" w:cs="Arial"/>
          <w:b/>
          <w:sz w:val="24"/>
          <w:szCs w:val="24"/>
        </w:rPr>
        <w:t xml:space="preserve"> 2018-19</w:t>
      </w:r>
    </w:p>
    <w:p w:rsidR="00BA75C7" w:rsidRPr="006F453D" w:rsidRDefault="00BA75C7" w:rsidP="00BA75C7">
      <w:pPr>
        <w:ind w:right="-755"/>
        <w:jc w:val="both"/>
        <w:rPr>
          <w:rFonts w:ascii="Arial" w:hAnsi="Arial" w:cs="Arial"/>
          <w:sz w:val="24"/>
          <w:szCs w:val="24"/>
        </w:rPr>
      </w:pPr>
      <w:r w:rsidRPr="006F453D">
        <w:rPr>
          <w:rFonts w:ascii="Arial" w:hAnsi="Arial" w:cs="Arial"/>
          <w:sz w:val="24"/>
          <w:szCs w:val="24"/>
        </w:rPr>
        <w:t>The Pupil Deprivation Grant (PDG) is allocated to school</w:t>
      </w:r>
      <w:r>
        <w:rPr>
          <w:rFonts w:ascii="Arial" w:hAnsi="Arial" w:cs="Arial"/>
          <w:sz w:val="24"/>
          <w:szCs w:val="24"/>
        </w:rPr>
        <w:t>s with pupils who come from low-</w:t>
      </w:r>
      <w:r w:rsidRPr="006F453D">
        <w:rPr>
          <w:rFonts w:ascii="Arial" w:hAnsi="Arial" w:cs="Arial"/>
          <w:sz w:val="24"/>
          <w:szCs w:val="24"/>
        </w:rPr>
        <w:t xml:space="preserve">income families and are currently known to be eligible for free school meals (e-FSM) and pupils who have been looked after continuously for more than six months (LAC). </w:t>
      </w:r>
    </w:p>
    <w:p w:rsidR="00BA75C7" w:rsidRPr="006F453D" w:rsidRDefault="00BA75C7" w:rsidP="00BA75C7">
      <w:pPr>
        <w:ind w:right="-755"/>
        <w:jc w:val="both"/>
        <w:rPr>
          <w:rFonts w:ascii="Arial" w:hAnsi="Arial" w:cs="Arial"/>
          <w:sz w:val="24"/>
          <w:szCs w:val="24"/>
        </w:rPr>
      </w:pPr>
      <w:r w:rsidRPr="006F453D">
        <w:rPr>
          <w:rFonts w:ascii="Arial" w:hAnsi="Arial" w:cs="Arial"/>
          <w:sz w:val="24"/>
          <w:szCs w:val="24"/>
        </w:rPr>
        <w:t xml:space="preserve">Schools are expected to make the best use of this funding to implement sustainable </w:t>
      </w:r>
      <w:r>
        <w:rPr>
          <w:rFonts w:ascii="Arial" w:hAnsi="Arial" w:cs="Arial"/>
          <w:sz w:val="24"/>
          <w:szCs w:val="24"/>
        </w:rPr>
        <w:t>strategies</w:t>
      </w:r>
      <w:r w:rsidRPr="006F453D">
        <w:rPr>
          <w:rFonts w:ascii="Arial" w:hAnsi="Arial" w:cs="Arial"/>
          <w:sz w:val="24"/>
          <w:szCs w:val="24"/>
        </w:rPr>
        <w:t xml:space="preserve"> that will quickly bring about changes for learners eligible for free school meals or who are LAC.</w:t>
      </w:r>
    </w:p>
    <w:p w:rsidR="00BA75C7" w:rsidRPr="006F453D" w:rsidRDefault="00BA75C7" w:rsidP="00BA75C7">
      <w:pPr>
        <w:pStyle w:val="NoSpacing"/>
        <w:ind w:right="-755"/>
        <w:rPr>
          <w:rFonts w:ascii="Arial" w:hAnsi="Arial" w:cs="Arial"/>
          <w:sz w:val="24"/>
          <w:szCs w:val="24"/>
        </w:rPr>
      </w:pPr>
      <w:r w:rsidRPr="006F453D">
        <w:rPr>
          <w:rFonts w:ascii="Arial" w:hAnsi="Arial" w:cs="Arial"/>
          <w:sz w:val="24"/>
          <w:szCs w:val="24"/>
        </w:rPr>
        <w:t xml:space="preserve">As a school </w:t>
      </w:r>
      <w:r>
        <w:rPr>
          <w:rFonts w:ascii="Arial" w:hAnsi="Arial" w:cs="Arial"/>
          <w:sz w:val="24"/>
          <w:szCs w:val="24"/>
        </w:rPr>
        <w:t>w</w:t>
      </w:r>
      <w:r w:rsidRPr="006F453D">
        <w:rPr>
          <w:rFonts w:ascii="Arial" w:hAnsi="Arial" w:cs="Arial"/>
          <w:sz w:val="24"/>
          <w:szCs w:val="24"/>
        </w:rPr>
        <w:t>e have ag</w:t>
      </w:r>
      <w:r>
        <w:rPr>
          <w:rFonts w:ascii="Arial" w:hAnsi="Arial" w:cs="Arial"/>
          <w:sz w:val="24"/>
          <w:szCs w:val="24"/>
        </w:rPr>
        <w:t>reed the following three</w:t>
      </w:r>
      <w:r w:rsidRPr="006F453D">
        <w:rPr>
          <w:rFonts w:ascii="Arial" w:hAnsi="Arial" w:cs="Arial"/>
          <w:sz w:val="24"/>
          <w:szCs w:val="24"/>
        </w:rPr>
        <w:t xml:space="preserve"> steps: </w:t>
      </w:r>
    </w:p>
    <w:p w:rsidR="00BA75C7" w:rsidRPr="006F453D" w:rsidRDefault="00BA75C7" w:rsidP="00BA75C7">
      <w:pPr>
        <w:pStyle w:val="NoSpacing"/>
        <w:ind w:right="-755"/>
        <w:rPr>
          <w:rFonts w:ascii="Arial" w:hAnsi="Arial" w:cs="Arial"/>
          <w:sz w:val="24"/>
          <w:szCs w:val="24"/>
        </w:rPr>
      </w:pPr>
    </w:p>
    <w:p w:rsidR="00BA75C7" w:rsidRPr="006F453D" w:rsidRDefault="00BA75C7" w:rsidP="00BA75C7">
      <w:pPr>
        <w:pStyle w:val="NoSpacing"/>
        <w:numPr>
          <w:ilvl w:val="0"/>
          <w:numId w:val="3"/>
        </w:numPr>
        <w:ind w:right="-75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</w:t>
      </w:r>
      <w:r w:rsidRPr="006F453D">
        <w:rPr>
          <w:rFonts w:ascii="Arial" w:hAnsi="Arial" w:cs="Arial"/>
          <w:sz w:val="24"/>
          <w:szCs w:val="24"/>
        </w:rPr>
        <w:t>identify the target group</w:t>
      </w:r>
      <w:r>
        <w:rPr>
          <w:rFonts w:ascii="Arial" w:hAnsi="Arial" w:cs="Arial"/>
          <w:sz w:val="24"/>
          <w:szCs w:val="24"/>
        </w:rPr>
        <w:t xml:space="preserve"> of pupils</w:t>
      </w:r>
      <w:r w:rsidRPr="006F453D">
        <w:rPr>
          <w:rFonts w:ascii="Arial" w:hAnsi="Arial" w:cs="Arial"/>
          <w:sz w:val="24"/>
          <w:szCs w:val="24"/>
        </w:rPr>
        <w:t xml:space="preserve">, its characteristics and needs </w:t>
      </w:r>
    </w:p>
    <w:p w:rsidR="00BA75C7" w:rsidRPr="006F453D" w:rsidRDefault="00BA75C7" w:rsidP="00BA75C7">
      <w:pPr>
        <w:pStyle w:val="NoSpacing"/>
        <w:numPr>
          <w:ilvl w:val="0"/>
          <w:numId w:val="3"/>
        </w:numPr>
        <w:ind w:right="-75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</w:t>
      </w:r>
      <w:r w:rsidRPr="006F453D">
        <w:rPr>
          <w:rFonts w:ascii="Arial" w:hAnsi="Arial" w:cs="Arial"/>
          <w:sz w:val="24"/>
          <w:szCs w:val="24"/>
        </w:rPr>
        <w:t xml:space="preserve">plan interventions which make the most effective use of resources </w:t>
      </w:r>
    </w:p>
    <w:p w:rsidR="00BA75C7" w:rsidRPr="006F453D" w:rsidRDefault="00BA75C7" w:rsidP="00BA75C7">
      <w:pPr>
        <w:pStyle w:val="NoSpacing"/>
        <w:numPr>
          <w:ilvl w:val="0"/>
          <w:numId w:val="3"/>
        </w:numPr>
        <w:ind w:right="-75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monitor and evaluate the</w:t>
      </w:r>
      <w:r w:rsidRPr="006F453D">
        <w:rPr>
          <w:rFonts w:ascii="Arial" w:hAnsi="Arial" w:cs="Arial"/>
          <w:sz w:val="24"/>
          <w:szCs w:val="24"/>
        </w:rPr>
        <w:t xml:space="preserve"> impact </w:t>
      </w:r>
      <w:r>
        <w:rPr>
          <w:rFonts w:ascii="Arial" w:hAnsi="Arial" w:cs="Arial"/>
          <w:sz w:val="24"/>
          <w:szCs w:val="24"/>
        </w:rPr>
        <w:t>of resources</w:t>
      </w:r>
    </w:p>
    <w:p w:rsidR="00BA75C7" w:rsidRPr="006F453D" w:rsidRDefault="00BA75C7" w:rsidP="00BA75C7">
      <w:pPr>
        <w:pStyle w:val="NoSpacing"/>
        <w:ind w:left="720" w:right="-755"/>
        <w:rPr>
          <w:rFonts w:ascii="Arial" w:hAnsi="Arial" w:cs="Arial"/>
          <w:sz w:val="24"/>
          <w:szCs w:val="24"/>
        </w:rPr>
      </w:pPr>
    </w:p>
    <w:p w:rsidR="00BA75C7" w:rsidRPr="006F453D" w:rsidRDefault="00BC4131" w:rsidP="00BA75C7">
      <w:pPr>
        <w:ind w:right="-75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</w:t>
      </w:r>
      <w:proofErr w:type="gramStart"/>
      <w:r>
        <w:rPr>
          <w:rFonts w:ascii="Arial" w:hAnsi="Arial" w:cs="Arial"/>
          <w:sz w:val="24"/>
          <w:szCs w:val="24"/>
        </w:rPr>
        <w:t>2017-18</w:t>
      </w:r>
      <w:proofErr w:type="gramEnd"/>
      <w:r w:rsidR="00BA75C7" w:rsidRPr="006F453D">
        <w:rPr>
          <w:rFonts w:ascii="Arial" w:hAnsi="Arial" w:cs="Arial"/>
          <w:sz w:val="24"/>
          <w:szCs w:val="24"/>
        </w:rPr>
        <w:t xml:space="preserve"> </w:t>
      </w:r>
      <w:r w:rsidR="00BA75C7" w:rsidRPr="00BA75C7">
        <w:rPr>
          <w:rFonts w:ascii="Arial" w:hAnsi="Arial" w:cs="Arial"/>
          <w:b/>
          <w:caps/>
          <w:sz w:val="24"/>
          <w:szCs w:val="24"/>
        </w:rPr>
        <w:t>Ysgol Gymraeg Parc y Tywyn</w:t>
      </w:r>
      <w:r w:rsidR="00BA75C7" w:rsidRPr="00BA75C7">
        <w:rPr>
          <w:rFonts w:ascii="Arial" w:hAnsi="Arial" w:cs="Arial"/>
          <w:sz w:val="24"/>
          <w:szCs w:val="24"/>
        </w:rPr>
        <w:t xml:space="preserve"> </w:t>
      </w:r>
      <w:r w:rsidR="00BA75C7" w:rsidRPr="006F453D">
        <w:rPr>
          <w:rFonts w:ascii="Arial" w:hAnsi="Arial" w:cs="Arial"/>
          <w:sz w:val="24"/>
          <w:szCs w:val="24"/>
        </w:rPr>
        <w:t>was provided with a</w:t>
      </w:r>
      <w:r w:rsidR="004A322F">
        <w:rPr>
          <w:rFonts w:ascii="Arial" w:hAnsi="Arial" w:cs="Arial"/>
          <w:sz w:val="24"/>
          <w:szCs w:val="24"/>
        </w:rPr>
        <w:t xml:space="preserve"> PDG allocation of £34,500</w:t>
      </w:r>
      <w:r w:rsidR="00BA75C7" w:rsidRPr="006F453D">
        <w:rPr>
          <w:rFonts w:ascii="Arial" w:hAnsi="Arial" w:cs="Arial"/>
          <w:sz w:val="24"/>
          <w:szCs w:val="24"/>
        </w:rPr>
        <w:t xml:space="preserve">.  </w:t>
      </w:r>
    </w:p>
    <w:p w:rsidR="00BA75C7" w:rsidRPr="006F453D" w:rsidRDefault="00BA75C7" w:rsidP="00BA75C7">
      <w:pPr>
        <w:ind w:right="-755"/>
        <w:jc w:val="both"/>
        <w:rPr>
          <w:rFonts w:ascii="Arial" w:hAnsi="Arial" w:cs="Arial"/>
          <w:sz w:val="24"/>
          <w:szCs w:val="24"/>
        </w:rPr>
      </w:pPr>
      <w:r w:rsidRPr="006F453D">
        <w:rPr>
          <w:rFonts w:ascii="Arial" w:hAnsi="Arial" w:cs="Arial"/>
          <w:sz w:val="24"/>
          <w:szCs w:val="24"/>
        </w:rPr>
        <w:t xml:space="preserve">At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Gymraeg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Parc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Tywyn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6F453D">
        <w:rPr>
          <w:rFonts w:ascii="Arial" w:hAnsi="Arial" w:cs="Arial"/>
          <w:sz w:val="24"/>
          <w:szCs w:val="24"/>
        </w:rPr>
        <w:t xml:space="preserve">we have a comprehensive plan, agreed and monitored by </w:t>
      </w:r>
      <w:r w:rsidRPr="008C0876">
        <w:rPr>
          <w:rFonts w:ascii="Arial" w:hAnsi="Arial" w:cs="Arial"/>
          <w:sz w:val="24"/>
          <w:szCs w:val="24"/>
        </w:rPr>
        <w:t>Carmarthenshire Local</w:t>
      </w:r>
      <w:r w:rsidRPr="006F453D">
        <w:rPr>
          <w:rFonts w:ascii="Arial" w:hAnsi="Arial" w:cs="Arial"/>
          <w:sz w:val="24"/>
          <w:szCs w:val="24"/>
        </w:rPr>
        <w:t xml:space="preserve"> Authority and ERW, to promote progress and remove barriers to learning for stu</w:t>
      </w:r>
      <w:r>
        <w:rPr>
          <w:rFonts w:ascii="Arial" w:hAnsi="Arial" w:cs="Arial"/>
          <w:sz w:val="24"/>
          <w:szCs w:val="24"/>
        </w:rPr>
        <w:t>dents eligible for this funding.</w:t>
      </w:r>
    </w:p>
    <w:p w:rsidR="00BA75C7" w:rsidRPr="00A73DA7" w:rsidRDefault="00BA75C7" w:rsidP="00BA75C7">
      <w:pPr>
        <w:ind w:right="-755"/>
        <w:jc w:val="both"/>
        <w:rPr>
          <w:rFonts w:ascii="Arial" w:hAnsi="Arial" w:cs="Arial"/>
          <w:sz w:val="24"/>
          <w:szCs w:val="24"/>
        </w:rPr>
      </w:pPr>
      <w:r w:rsidRPr="006F453D">
        <w:rPr>
          <w:rFonts w:ascii="Arial" w:hAnsi="Arial" w:cs="Arial"/>
          <w:sz w:val="24"/>
          <w:szCs w:val="24"/>
        </w:rPr>
        <w:t xml:space="preserve">We </w:t>
      </w:r>
      <w:r w:rsidRPr="00A73DA7">
        <w:rPr>
          <w:rFonts w:ascii="Arial" w:hAnsi="Arial" w:cs="Arial"/>
          <w:sz w:val="24"/>
          <w:szCs w:val="24"/>
        </w:rPr>
        <w:t>have used the funding available to:</w:t>
      </w:r>
      <w:bookmarkStart w:id="0" w:name="_GoBack"/>
      <w:bookmarkEnd w:id="0"/>
    </w:p>
    <w:p w:rsidR="00BC4131" w:rsidRPr="00BC4131" w:rsidRDefault="00A73DA7" w:rsidP="00BC413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755"/>
        <w:rPr>
          <w:rFonts w:ascii="Arial" w:hAnsi="Arial" w:cs="Arial"/>
          <w:i/>
          <w:sz w:val="24"/>
          <w:szCs w:val="24"/>
        </w:rPr>
      </w:pPr>
      <w:proofErr w:type="gramStart"/>
      <w:r w:rsidRPr="00A73DA7">
        <w:rPr>
          <w:rFonts w:ascii="Arial" w:hAnsi="Arial" w:cs="Arial"/>
          <w:sz w:val="24"/>
          <w:szCs w:val="20"/>
        </w:rPr>
        <w:t>employ</w:t>
      </w:r>
      <w:proofErr w:type="gramEnd"/>
      <w:r w:rsidRPr="00A73DA7">
        <w:rPr>
          <w:rFonts w:ascii="Arial" w:hAnsi="Arial" w:cs="Arial"/>
          <w:sz w:val="24"/>
          <w:szCs w:val="20"/>
        </w:rPr>
        <w:t xml:space="preserve"> staff that can provide intervention and support programmes that will raise the standards of attainment of the pupils</w:t>
      </w:r>
      <w:r>
        <w:rPr>
          <w:rFonts w:ascii="Arial" w:hAnsi="Arial" w:cs="Arial"/>
          <w:sz w:val="24"/>
          <w:szCs w:val="20"/>
        </w:rPr>
        <w:t>.</w:t>
      </w:r>
      <w:r w:rsidRPr="00A73DA7">
        <w:rPr>
          <w:rFonts w:ascii="Arial" w:hAnsi="Arial" w:cs="Arial"/>
          <w:sz w:val="24"/>
          <w:szCs w:val="20"/>
        </w:rPr>
        <w:t xml:space="preserve"> </w:t>
      </w:r>
    </w:p>
    <w:p w:rsidR="00BC4131" w:rsidRPr="00BC4131" w:rsidRDefault="00BC4131" w:rsidP="00BC413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755"/>
        <w:rPr>
          <w:rFonts w:ascii="Arial" w:hAnsi="Arial" w:cs="Arial"/>
          <w:i/>
          <w:sz w:val="24"/>
          <w:szCs w:val="24"/>
        </w:rPr>
      </w:pPr>
      <w:r w:rsidRPr="00A73DA7">
        <w:rPr>
          <w:rFonts w:ascii="Arial" w:hAnsi="Arial" w:cs="Arial"/>
          <w:sz w:val="24"/>
          <w:szCs w:val="24"/>
        </w:rPr>
        <w:t>provide intervention and support programmes that are proven to have the greatest impact and to be sustainable- ‘</w:t>
      </w:r>
      <w:proofErr w:type="spellStart"/>
      <w:r w:rsidRPr="00A73DA7">
        <w:rPr>
          <w:rFonts w:ascii="Arial" w:hAnsi="Arial" w:cs="Arial"/>
          <w:sz w:val="24"/>
          <w:szCs w:val="24"/>
        </w:rPr>
        <w:t>Llythrennau</w:t>
      </w:r>
      <w:proofErr w:type="spellEnd"/>
      <w:r w:rsidRPr="00A73DA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73DA7">
        <w:rPr>
          <w:rFonts w:ascii="Arial" w:hAnsi="Arial" w:cs="Arial"/>
          <w:sz w:val="24"/>
          <w:szCs w:val="24"/>
        </w:rPr>
        <w:t>Synau</w:t>
      </w:r>
      <w:proofErr w:type="spellEnd"/>
      <w:r w:rsidRPr="00A73DA7">
        <w:rPr>
          <w:rFonts w:ascii="Arial" w:hAnsi="Arial" w:cs="Arial"/>
          <w:sz w:val="24"/>
          <w:szCs w:val="24"/>
        </w:rPr>
        <w:t>’, ‘</w:t>
      </w:r>
      <w:proofErr w:type="spellStart"/>
      <w:r w:rsidRPr="00A73DA7">
        <w:rPr>
          <w:rFonts w:ascii="Arial" w:hAnsi="Arial" w:cs="Arial"/>
          <w:sz w:val="24"/>
          <w:szCs w:val="24"/>
        </w:rPr>
        <w:t>Hwb</w:t>
      </w:r>
      <w:proofErr w:type="spellEnd"/>
      <w:r w:rsidRPr="00A73D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3DA7">
        <w:rPr>
          <w:rFonts w:ascii="Arial" w:hAnsi="Arial" w:cs="Arial"/>
          <w:sz w:val="24"/>
          <w:szCs w:val="24"/>
        </w:rPr>
        <w:t>Ymlaen</w:t>
      </w:r>
      <w:proofErr w:type="spellEnd"/>
      <w:r w:rsidRPr="00A73DA7">
        <w:rPr>
          <w:rFonts w:ascii="Arial" w:hAnsi="Arial" w:cs="Arial"/>
          <w:sz w:val="24"/>
          <w:szCs w:val="24"/>
        </w:rPr>
        <w:t>’, ‘</w:t>
      </w:r>
      <w:proofErr w:type="spellStart"/>
      <w:r w:rsidRPr="00A73DA7">
        <w:rPr>
          <w:rFonts w:ascii="Arial" w:hAnsi="Arial" w:cs="Arial"/>
          <w:sz w:val="24"/>
          <w:szCs w:val="24"/>
        </w:rPr>
        <w:t>Chwarae</w:t>
      </w:r>
      <w:proofErr w:type="spellEnd"/>
      <w:r w:rsidRPr="00A73D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3DA7">
        <w:rPr>
          <w:rFonts w:ascii="Arial" w:hAnsi="Arial" w:cs="Arial"/>
          <w:sz w:val="24"/>
          <w:szCs w:val="24"/>
        </w:rPr>
        <w:t>Cadarnhaol</w:t>
      </w:r>
      <w:proofErr w:type="spellEnd"/>
      <w:r w:rsidRPr="00A73DA7">
        <w:rPr>
          <w:rFonts w:ascii="Arial" w:hAnsi="Arial" w:cs="Arial"/>
          <w:sz w:val="24"/>
          <w:szCs w:val="24"/>
        </w:rPr>
        <w:t xml:space="preserve">’, ‘CHATT’, ‘Read Write </w:t>
      </w:r>
      <w:proofErr w:type="spellStart"/>
      <w:r w:rsidRPr="00A73DA7">
        <w:rPr>
          <w:rFonts w:ascii="Arial" w:hAnsi="Arial" w:cs="Arial"/>
          <w:sz w:val="24"/>
          <w:szCs w:val="24"/>
        </w:rPr>
        <w:t>Inc</w:t>
      </w:r>
      <w:proofErr w:type="spellEnd"/>
      <w:r w:rsidRPr="00A73DA7">
        <w:rPr>
          <w:rFonts w:ascii="Arial" w:hAnsi="Arial" w:cs="Arial"/>
          <w:sz w:val="24"/>
          <w:szCs w:val="24"/>
        </w:rPr>
        <w:t>’.</w:t>
      </w:r>
    </w:p>
    <w:p w:rsidR="00BC4131" w:rsidRPr="00BC4131" w:rsidRDefault="00A73DA7" w:rsidP="00BC413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755"/>
        <w:rPr>
          <w:rFonts w:ascii="Arial" w:hAnsi="Arial" w:cs="Arial"/>
          <w:i/>
          <w:sz w:val="24"/>
          <w:szCs w:val="24"/>
        </w:rPr>
      </w:pPr>
      <w:proofErr w:type="gramStart"/>
      <w:r w:rsidRPr="00BC4131">
        <w:rPr>
          <w:rFonts w:ascii="Arial" w:hAnsi="Arial" w:cs="Arial"/>
          <w:sz w:val="24"/>
          <w:szCs w:val="20"/>
        </w:rPr>
        <w:t>purchase</w:t>
      </w:r>
      <w:proofErr w:type="gramEnd"/>
      <w:r w:rsidRPr="00BC4131">
        <w:rPr>
          <w:rFonts w:ascii="Arial" w:hAnsi="Arial" w:cs="Arial"/>
          <w:sz w:val="24"/>
          <w:szCs w:val="20"/>
        </w:rPr>
        <w:t xml:space="preserve"> suitable resources that will assist the pupils.</w:t>
      </w:r>
    </w:p>
    <w:p w:rsidR="00BA75C7" w:rsidRPr="00BC4131" w:rsidRDefault="00BA75C7" w:rsidP="00BC413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755"/>
        <w:rPr>
          <w:rFonts w:ascii="Arial" w:hAnsi="Arial" w:cs="Arial"/>
          <w:i/>
          <w:sz w:val="24"/>
          <w:szCs w:val="24"/>
        </w:rPr>
      </w:pPr>
      <w:proofErr w:type="gramStart"/>
      <w:r w:rsidRPr="00BC4131">
        <w:rPr>
          <w:rFonts w:ascii="Arial" w:hAnsi="Arial" w:cs="Arial"/>
          <w:sz w:val="24"/>
          <w:szCs w:val="24"/>
        </w:rPr>
        <w:t>implement</w:t>
      </w:r>
      <w:proofErr w:type="gramEnd"/>
      <w:r w:rsidRPr="00BC4131">
        <w:rPr>
          <w:rFonts w:ascii="Arial" w:hAnsi="Arial" w:cs="Arial"/>
          <w:sz w:val="24"/>
          <w:szCs w:val="24"/>
        </w:rPr>
        <w:t xml:space="preserve"> and use data tracking systems to identify learners’ needs, target interventions and monitor impact.</w:t>
      </w:r>
    </w:p>
    <w:p w:rsidR="009D6360" w:rsidRPr="00A73DA7" w:rsidRDefault="00BA75C7" w:rsidP="00A73DA7">
      <w:pPr>
        <w:spacing w:before="100" w:beforeAutospacing="1" w:after="100" w:afterAutospacing="1" w:line="312" w:lineRule="atLeast"/>
        <w:ind w:right="-755"/>
        <w:rPr>
          <w:rFonts w:ascii="Arial" w:hAnsi="Arial" w:cs="Arial"/>
          <w:i/>
          <w:color w:val="FF0000"/>
          <w:sz w:val="24"/>
        </w:rPr>
      </w:pPr>
      <w:r w:rsidRPr="008C0876">
        <w:rPr>
          <w:rFonts w:ascii="Arial" w:eastAsia="Times New Roman" w:hAnsi="Arial" w:cs="Arial"/>
          <w:color w:val="000000"/>
          <w:spacing w:val="-7"/>
          <w:sz w:val="24"/>
          <w:szCs w:val="24"/>
        </w:rPr>
        <w:t>Our detailed plan which includes details in respect to how we’re spending the gr</w:t>
      </w:r>
      <w:r w:rsidR="00A73DA7">
        <w:rPr>
          <w:rFonts w:ascii="Arial" w:eastAsia="Times New Roman" w:hAnsi="Arial" w:cs="Arial"/>
          <w:color w:val="000000"/>
          <w:spacing w:val="-7"/>
          <w:sz w:val="24"/>
          <w:szCs w:val="24"/>
        </w:rPr>
        <w:t>ant is available at the school.</w:t>
      </w:r>
      <w:r w:rsidRPr="008C0876">
        <w:rPr>
          <w:rFonts w:ascii="Arial" w:hAnsi="Arial" w:cs="Arial"/>
          <w:i/>
          <w:color w:val="FF0000"/>
          <w:sz w:val="24"/>
        </w:rPr>
        <w:t xml:space="preserve"> </w:t>
      </w:r>
    </w:p>
    <w:sectPr w:rsidR="009D6360" w:rsidRPr="00A73D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47460"/>
    <w:multiLevelType w:val="hybridMultilevel"/>
    <w:tmpl w:val="BEBA8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96E5C"/>
    <w:multiLevelType w:val="hybridMultilevel"/>
    <w:tmpl w:val="27649C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BC0EA4"/>
    <w:multiLevelType w:val="hybridMultilevel"/>
    <w:tmpl w:val="A4C249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BA38A0"/>
    <w:multiLevelType w:val="hybridMultilevel"/>
    <w:tmpl w:val="05CCC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95F"/>
    <w:rsid w:val="00061DF9"/>
    <w:rsid w:val="00243287"/>
    <w:rsid w:val="0042395F"/>
    <w:rsid w:val="004A322F"/>
    <w:rsid w:val="005B7BDF"/>
    <w:rsid w:val="006B69AF"/>
    <w:rsid w:val="009D6360"/>
    <w:rsid w:val="00A73DA7"/>
    <w:rsid w:val="00BA75C7"/>
    <w:rsid w:val="00BC4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52C0B"/>
  <w15:docId w15:val="{B924C891-EE46-4DA1-A10C-E4EABC7D6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395F"/>
    <w:rPr>
      <w:rFonts w:eastAsiaTheme="minorEastAsia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95F"/>
    <w:pPr>
      <w:ind w:left="720"/>
      <w:contextualSpacing/>
    </w:pPr>
  </w:style>
  <w:style w:type="paragraph" w:styleId="NoSpacing">
    <w:name w:val="No Spacing"/>
    <w:uiPriority w:val="1"/>
    <w:qFormat/>
    <w:rsid w:val="0042395F"/>
    <w:pPr>
      <w:spacing w:after="0" w:line="240" w:lineRule="auto"/>
    </w:pPr>
    <w:rPr>
      <w:rFonts w:eastAsiaTheme="minorEastAsia"/>
      <w:lang w:val="en-GB" w:eastAsia="en-GB"/>
    </w:rPr>
  </w:style>
  <w:style w:type="character" w:customStyle="1" w:styleId="hps">
    <w:name w:val="hps"/>
    <w:basedOn w:val="DefaultParagraphFont"/>
    <w:rsid w:val="0042395F"/>
  </w:style>
  <w:style w:type="paragraph" w:styleId="BalloonText">
    <w:name w:val="Balloon Text"/>
    <w:basedOn w:val="Normal"/>
    <w:link w:val="BalloonTextChar"/>
    <w:uiPriority w:val="99"/>
    <w:semiHidden/>
    <w:unhideWhenUsed/>
    <w:rsid w:val="005B7B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7BDF"/>
    <w:rPr>
      <w:rFonts w:ascii="Tahoma" w:eastAsiaTheme="minorEastAsia" w:hAnsi="Tahoma" w:cs="Tahoma"/>
      <w:sz w:val="16"/>
      <w:szCs w:val="16"/>
      <w:lang w:val="en-GB" w:eastAsia="en-GB"/>
    </w:rPr>
  </w:style>
  <w:style w:type="paragraph" w:styleId="NormalWeb">
    <w:name w:val="Normal (Web)"/>
    <w:basedOn w:val="Normal"/>
    <w:uiPriority w:val="99"/>
    <w:unhideWhenUsed/>
    <w:rsid w:val="00061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75C7"/>
    <w:pPr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75C7"/>
    <w:rPr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Windows User</cp:lastModifiedBy>
  <cp:revision>2</cp:revision>
  <dcterms:created xsi:type="dcterms:W3CDTF">2018-11-14T12:05:00Z</dcterms:created>
  <dcterms:modified xsi:type="dcterms:W3CDTF">2018-11-14T12:05:00Z</dcterms:modified>
</cp:coreProperties>
</file>